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64FD" w14:textId="77777777" w:rsidR="00644CFC" w:rsidRDefault="00644CFC" w:rsidP="00644CFC">
      <w:pPr>
        <w:spacing w:line="360" w:lineRule="auto"/>
        <w:jc w:val="center"/>
        <w:rPr>
          <w:rFonts w:ascii="Sylfaen" w:hAnsi="Sylfaen"/>
          <w:b/>
          <w:bCs/>
          <w:sz w:val="28"/>
          <w:szCs w:val="28"/>
          <w:lang w:val="ka-GE"/>
        </w:rPr>
      </w:pPr>
    </w:p>
    <w:p w14:paraId="660A412A" w14:textId="77777777" w:rsidR="00644CFC" w:rsidRDefault="00644CFC" w:rsidP="00644CFC">
      <w:pPr>
        <w:spacing w:line="360" w:lineRule="auto"/>
        <w:jc w:val="center"/>
        <w:rPr>
          <w:rFonts w:ascii="Sylfaen" w:hAnsi="Sylfaen"/>
          <w:b/>
          <w:bCs/>
          <w:sz w:val="28"/>
          <w:szCs w:val="28"/>
          <w:lang w:val="ka-GE"/>
        </w:rPr>
      </w:pPr>
    </w:p>
    <w:p w14:paraId="78E5FB3B" w14:textId="77777777" w:rsidR="00644CFC" w:rsidRDefault="00644CFC" w:rsidP="00644CFC">
      <w:pPr>
        <w:spacing w:line="360" w:lineRule="auto"/>
        <w:jc w:val="center"/>
        <w:rPr>
          <w:rFonts w:ascii="Sylfaen" w:hAnsi="Sylfaen"/>
          <w:b/>
          <w:bCs/>
          <w:sz w:val="28"/>
          <w:szCs w:val="28"/>
          <w:lang w:val="ka-GE"/>
        </w:rPr>
      </w:pPr>
    </w:p>
    <w:p w14:paraId="4A522959" w14:textId="77777777" w:rsidR="00644CFC" w:rsidRDefault="00644CFC" w:rsidP="00644CFC">
      <w:pPr>
        <w:spacing w:line="360" w:lineRule="auto"/>
        <w:rPr>
          <w:rFonts w:ascii="Sylfaen" w:hAnsi="Sylfaen"/>
          <w:b/>
          <w:bCs/>
          <w:sz w:val="28"/>
          <w:szCs w:val="28"/>
          <w:lang w:val="ka-GE"/>
        </w:rPr>
      </w:pPr>
    </w:p>
    <w:p w14:paraId="7565B0E4" w14:textId="07F7D926" w:rsidR="00BC13B5" w:rsidRDefault="00644CFC" w:rsidP="00644CFC">
      <w:pPr>
        <w:spacing w:line="360" w:lineRule="auto"/>
        <w:jc w:val="center"/>
        <w:rPr>
          <w:rFonts w:ascii="Sylfaen" w:hAnsi="Sylfaen"/>
          <w:b/>
          <w:bCs/>
          <w:sz w:val="28"/>
          <w:szCs w:val="28"/>
          <w:lang w:val="ka-GE"/>
        </w:rPr>
      </w:pPr>
      <w:r w:rsidRPr="00644CFC">
        <w:rPr>
          <w:rFonts w:ascii="Sylfaen" w:hAnsi="Sylfaen"/>
          <w:b/>
          <w:bCs/>
          <w:sz w:val="28"/>
          <w:szCs w:val="28"/>
          <w:lang w:val="ka-GE"/>
        </w:rPr>
        <w:t>"მერცხალი რომ კიდეც მოჰკლა, მაინც მოვა გაზაფხული"</w:t>
      </w:r>
    </w:p>
    <w:p w14:paraId="47DB2062" w14:textId="3C763654" w:rsidR="00644CFC" w:rsidRDefault="00644CFC" w:rsidP="00644CFC">
      <w:pPr>
        <w:spacing w:line="360" w:lineRule="auto"/>
        <w:jc w:val="center"/>
        <w:rPr>
          <w:rFonts w:ascii="Sylfaen" w:hAnsi="Sylfaen"/>
          <w:b/>
          <w:bCs/>
          <w:sz w:val="28"/>
          <w:szCs w:val="28"/>
          <w:lang w:val="ka-GE"/>
        </w:rPr>
      </w:pPr>
    </w:p>
    <w:p w14:paraId="1E0F0F7B" w14:textId="42D1A8CA" w:rsidR="00644CFC" w:rsidRDefault="00644CFC" w:rsidP="00644CFC">
      <w:pPr>
        <w:spacing w:line="360" w:lineRule="auto"/>
        <w:jc w:val="center"/>
        <w:rPr>
          <w:rFonts w:ascii="Sylfaen" w:hAnsi="Sylfaen"/>
          <w:b/>
          <w:bCs/>
          <w:sz w:val="28"/>
          <w:szCs w:val="28"/>
          <w:lang w:val="ka-GE"/>
        </w:rPr>
      </w:pPr>
    </w:p>
    <w:p w14:paraId="097CED17" w14:textId="77777777" w:rsidR="00644CFC" w:rsidRDefault="00644CFC" w:rsidP="00644CFC">
      <w:pPr>
        <w:spacing w:line="360" w:lineRule="auto"/>
        <w:jc w:val="center"/>
        <w:rPr>
          <w:rFonts w:ascii="Sylfaen" w:hAnsi="Sylfaen"/>
          <w:lang w:val="ka-GE"/>
        </w:rPr>
      </w:pPr>
    </w:p>
    <w:p w14:paraId="59408466" w14:textId="77777777" w:rsidR="00644CFC" w:rsidRDefault="00644CFC" w:rsidP="00644CFC">
      <w:pPr>
        <w:spacing w:line="360" w:lineRule="auto"/>
        <w:jc w:val="center"/>
        <w:rPr>
          <w:rFonts w:ascii="Sylfaen" w:hAnsi="Sylfaen"/>
          <w:lang w:val="ka-GE"/>
        </w:rPr>
      </w:pPr>
    </w:p>
    <w:p w14:paraId="559A1DD1" w14:textId="77777777" w:rsidR="00644CFC" w:rsidRDefault="00644CFC" w:rsidP="00644CFC">
      <w:pPr>
        <w:spacing w:line="360" w:lineRule="auto"/>
        <w:jc w:val="center"/>
        <w:rPr>
          <w:rFonts w:ascii="Sylfaen" w:hAnsi="Sylfaen"/>
          <w:lang w:val="ka-GE"/>
        </w:rPr>
      </w:pPr>
    </w:p>
    <w:p w14:paraId="284C7D06" w14:textId="77777777" w:rsidR="00644CFC" w:rsidRDefault="00644CFC" w:rsidP="00644CFC">
      <w:pPr>
        <w:spacing w:line="360" w:lineRule="auto"/>
        <w:jc w:val="center"/>
        <w:rPr>
          <w:rFonts w:ascii="Sylfaen" w:hAnsi="Sylfaen"/>
          <w:lang w:val="ka-GE"/>
        </w:rPr>
      </w:pPr>
    </w:p>
    <w:p w14:paraId="577C26A7" w14:textId="77777777" w:rsidR="00644CFC" w:rsidRDefault="00644CFC" w:rsidP="00644CFC">
      <w:pPr>
        <w:spacing w:line="360" w:lineRule="auto"/>
        <w:jc w:val="center"/>
        <w:rPr>
          <w:rFonts w:ascii="Sylfaen" w:hAnsi="Sylfaen"/>
          <w:lang w:val="ka-GE"/>
        </w:rPr>
      </w:pPr>
    </w:p>
    <w:p w14:paraId="4C0EC75A" w14:textId="77777777" w:rsidR="00644CFC" w:rsidRDefault="00644CFC" w:rsidP="00644CFC">
      <w:pPr>
        <w:spacing w:line="360" w:lineRule="auto"/>
        <w:jc w:val="center"/>
        <w:rPr>
          <w:rFonts w:ascii="Sylfaen" w:hAnsi="Sylfaen"/>
          <w:lang w:val="ka-GE"/>
        </w:rPr>
      </w:pPr>
    </w:p>
    <w:p w14:paraId="7699EF53" w14:textId="77777777" w:rsidR="00644CFC" w:rsidRDefault="00644CFC" w:rsidP="00644CFC">
      <w:pPr>
        <w:spacing w:line="360" w:lineRule="auto"/>
        <w:jc w:val="center"/>
        <w:rPr>
          <w:rFonts w:ascii="Sylfaen" w:hAnsi="Sylfaen"/>
          <w:lang w:val="ka-GE"/>
        </w:rPr>
      </w:pPr>
    </w:p>
    <w:p w14:paraId="4FC0865F" w14:textId="77777777" w:rsidR="00644CFC" w:rsidRDefault="00644CFC" w:rsidP="00644CFC">
      <w:pPr>
        <w:spacing w:line="360" w:lineRule="auto"/>
        <w:jc w:val="center"/>
        <w:rPr>
          <w:rFonts w:ascii="Sylfaen" w:hAnsi="Sylfaen"/>
          <w:lang w:val="ka-GE"/>
        </w:rPr>
      </w:pPr>
    </w:p>
    <w:p w14:paraId="004535B0" w14:textId="150F5587" w:rsidR="00644CFC" w:rsidRDefault="00644CFC" w:rsidP="00644CFC">
      <w:pPr>
        <w:spacing w:line="360" w:lineRule="auto"/>
        <w:jc w:val="center"/>
        <w:rPr>
          <w:rFonts w:ascii="Sylfaen" w:hAnsi="Sylfaen"/>
          <w:lang w:val="ka-GE"/>
        </w:rPr>
      </w:pPr>
      <w:r>
        <w:rPr>
          <w:rFonts w:ascii="Sylfaen" w:hAnsi="Sylfaen"/>
          <w:lang w:val="ka-GE"/>
        </w:rPr>
        <w:t>გვანცა ფიფია</w:t>
      </w:r>
    </w:p>
    <w:p w14:paraId="64BB0E35" w14:textId="1A7728DC" w:rsidR="00644CFC" w:rsidRDefault="00644CFC" w:rsidP="00644CFC">
      <w:pPr>
        <w:spacing w:line="360" w:lineRule="auto"/>
        <w:jc w:val="center"/>
        <w:rPr>
          <w:rFonts w:ascii="Sylfaen" w:hAnsi="Sylfaen"/>
          <w:lang w:val="ka-GE"/>
        </w:rPr>
      </w:pPr>
      <w:r>
        <w:rPr>
          <w:rFonts w:ascii="Sylfaen" w:hAnsi="Sylfaen"/>
          <w:lang w:val="ka-GE"/>
        </w:rPr>
        <w:t>2</w:t>
      </w:r>
      <w:r w:rsidR="00025762">
        <w:rPr>
          <w:rFonts w:ascii="Sylfaen" w:hAnsi="Sylfaen"/>
          <w:lang w:val="ka-GE"/>
        </w:rPr>
        <w:t>0</w:t>
      </w:r>
      <w:bookmarkStart w:id="0" w:name="_GoBack"/>
      <w:bookmarkEnd w:id="0"/>
      <w:r>
        <w:rPr>
          <w:rFonts w:ascii="Sylfaen" w:hAnsi="Sylfaen"/>
          <w:lang w:val="ka-GE"/>
        </w:rPr>
        <w:t xml:space="preserve"> წლის</w:t>
      </w:r>
    </w:p>
    <w:p w14:paraId="16E42D27" w14:textId="693353A1" w:rsidR="00644CFC" w:rsidRDefault="00644CFC" w:rsidP="00644CFC">
      <w:pPr>
        <w:spacing w:line="360" w:lineRule="auto"/>
        <w:jc w:val="center"/>
        <w:rPr>
          <w:rFonts w:ascii="Sylfaen" w:hAnsi="Sylfaen"/>
          <w:lang w:val="ka-GE"/>
        </w:rPr>
      </w:pPr>
      <w:r>
        <w:rPr>
          <w:rFonts w:ascii="Sylfaen" w:hAnsi="Sylfaen"/>
          <w:lang w:val="ka-GE"/>
        </w:rPr>
        <w:t>მობ. ტელ: 599091810</w:t>
      </w:r>
    </w:p>
    <w:p w14:paraId="711C2885" w14:textId="78EDC471" w:rsidR="00644CFC" w:rsidRDefault="00644CFC" w:rsidP="00644CFC">
      <w:pPr>
        <w:spacing w:line="360" w:lineRule="auto"/>
        <w:jc w:val="center"/>
        <w:rPr>
          <w:rFonts w:ascii="Sylfaen" w:hAnsi="Sylfaen"/>
          <w:lang w:val="ka-GE"/>
        </w:rPr>
      </w:pPr>
      <w:r>
        <w:rPr>
          <w:rFonts w:ascii="Sylfaen" w:hAnsi="Sylfaen"/>
          <w:lang w:val="ka-GE"/>
        </w:rPr>
        <w:t>ილიას სახელმწიფო უნივერსიტეტის მეცნიერებათა და ხელოვნების ფაკულტეტის სტუდენტი (პროგრამა: კინომცოდნეობა)</w:t>
      </w:r>
    </w:p>
    <w:p w14:paraId="442E35A2" w14:textId="77777777" w:rsidR="00E05513" w:rsidRDefault="00644CFC" w:rsidP="00E05513">
      <w:pPr>
        <w:spacing w:line="360" w:lineRule="auto"/>
        <w:jc w:val="center"/>
        <w:rPr>
          <w:rFonts w:ascii="Sylfaen" w:hAnsi="Sylfaen"/>
        </w:rPr>
      </w:pPr>
      <w:r>
        <w:rPr>
          <w:rFonts w:ascii="Sylfaen" w:hAnsi="Sylfaen"/>
          <w:lang w:val="ka-GE"/>
        </w:rPr>
        <w:t xml:space="preserve">ელ. ფოსტა: </w:t>
      </w:r>
      <w:hyperlink r:id="rId6" w:history="1">
        <w:r w:rsidRPr="004935EA">
          <w:rPr>
            <w:rStyle w:val="Hyperlink"/>
            <w:rFonts w:ascii="Sylfaen" w:hAnsi="Sylfaen"/>
          </w:rPr>
          <w:t>gvantsa.pipia.1@iliauni.edu.ge</w:t>
        </w:r>
      </w:hyperlink>
    </w:p>
    <w:p w14:paraId="2C7779E2" w14:textId="13F8A066" w:rsidR="00644CFC" w:rsidRPr="003E77C9" w:rsidRDefault="00644CFC" w:rsidP="00E05513">
      <w:pPr>
        <w:spacing w:line="360" w:lineRule="auto"/>
        <w:ind w:firstLine="567"/>
        <w:rPr>
          <w:rFonts w:ascii="Sylfaen" w:hAnsi="Sylfaen"/>
          <w:i/>
          <w:iCs/>
        </w:rPr>
      </w:pPr>
      <w:r>
        <w:rPr>
          <w:rFonts w:ascii="Sylfaen" w:hAnsi="Sylfaen"/>
          <w:lang w:val="ka-GE"/>
        </w:rPr>
        <w:lastRenderedPageBreak/>
        <w:t xml:space="preserve">სასტუმრო „საქართველო“ თბილისის შუაგულში, მელიქიშვილის ქუჩაზე აღმართული უშველებელი შენობაა, რომელმაც სახელის შესაბამისი ფუნქცია შეითავსა აფხაზეთის ომის შემდეგ; სასტიკი ირონიითა და განუსაზღვრელი დროით იქცა თავშესაფრად საკუთარ ქვეყანაში სტუმრებად ქცეული ადამიანებისთვის. წლების შემდეგ დედაქალაში დაბადებული, თუმც მაინც სოხუმელი, ბავშვები ჟამკარარეულობის მიუხედავად, მართავდნენ წარმოდგენებს მეოთხე სართულის ყველაზე ფართო დერეფანში და მოხუც მეზობლებს სიამაყით ურიგებდნენ მათემატიკის რვეულებიდან ამოხეული ფრუცლებით დამზადებულ მოსაწვევებს. მათზე დატანილი ტექსტი მარტივი და ლაკონიური იყო, მაგალითად: </w:t>
      </w:r>
      <w:r w:rsidRPr="003E77C9">
        <w:rPr>
          <w:rFonts w:ascii="Sylfaen" w:hAnsi="Sylfaen"/>
          <w:i/>
          <w:iCs/>
          <w:lang w:val="ka-GE"/>
        </w:rPr>
        <w:t>„კონცერტი მანანას ბართან. საღამოს 7 საათი. გთხოვთ არ დაიგვიანოთ.“</w:t>
      </w:r>
    </w:p>
    <w:p w14:paraId="0045F181" w14:textId="782F66F1" w:rsidR="0054657E" w:rsidRDefault="00644CFC" w:rsidP="00E05513">
      <w:pPr>
        <w:spacing w:line="360" w:lineRule="auto"/>
        <w:ind w:firstLine="567"/>
        <w:rPr>
          <w:rFonts w:ascii="Sylfaen" w:hAnsi="Sylfaen"/>
          <w:lang w:val="ka-GE"/>
        </w:rPr>
      </w:pPr>
      <w:r>
        <w:rPr>
          <w:rFonts w:ascii="Sylfaen" w:hAnsi="Sylfaen"/>
          <w:lang w:val="ka-GE"/>
        </w:rPr>
        <w:t>ზემოხსენებული ბარი ფართო დერეფანში თეჯირით გადატიხრული სივრცე იყო, სადაც მეზობელმა მანანამ სამზარეულო და სასადილო მოიწყო, ვინაიდან, სხვების მსგავსად არც მას ჰყოფნიდა სახლადქცეული სასტუმროს ნომერი ჩვეულებრივი ცხოვრების</w:t>
      </w:r>
      <w:r w:rsidR="0054657E">
        <w:rPr>
          <w:rFonts w:ascii="Sylfaen" w:hAnsi="Sylfaen"/>
          <w:lang w:val="ka-GE"/>
        </w:rPr>
        <w:t>თვის. „ბარის“ ერთ-ერთ კედელზე მანანას მეუღლემ ერთხელ უზარმაზარი პოსტერი გააკრა პალმებისა და ლურჯზე ლურჯი ზღვის გამოსახულებით, რის გამოც დერეფანი ორად გაიყო: მარცხნივ სასტუმრო „საქართველოს“ ჩვეული, მწვანე კედლები ნესტითა და მთელ სართულზე გამოფენილი გაზქურების ცეცხლზე შემოდგმული ქვაბებისა და ტაფების ნარევი ოხშივრით იჟღენთებოდა, მარჯვნივ კი, გადასწევდი თუ არა თხელი ნაჭრის ფარდას, სოხუმის სანაპიროზე აღმოჩნდებოდი და ამ ილუზიის ინსცენირებას შეღებული ფანჯრიდან შემომავალი გრილი ნიავი, მანანას საგულდაგულოდ ნარჩევი, მშრალ ხიდზე შეძენილი მელქიორის ფინჯნებში მომზადებულ ნალექიან ყავასთან ერთად თითქმის განურჩეველს ხდიდა რეალობისგან. სასტუმროს ბავშვებისთვის „მანანას ბარში“ შესვლა აკრძალული იყო (ვაი, თუ ქურას ან დანებს გაეთამაშონო), მაგრამ მასპინძელი ლმობიერ გამონაკლისს უშვებდა ხოლმე იმ საკრალურ დღეებში, როდესაც პატარები წარმოდგენებს მართავდნენ და „კულისები“ სჭირდებოდათ.</w:t>
      </w:r>
    </w:p>
    <w:p w14:paraId="4D8D17F9" w14:textId="56794D3B" w:rsidR="0054657E" w:rsidRDefault="0054657E" w:rsidP="00E05513">
      <w:pPr>
        <w:spacing w:line="360" w:lineRule="auto"/>
        <w:ind w:firstLine="567"/>
        <w:rPr>
          <w:rFonts w:ascii="Sylfaen" w:hAnsi="Sylfaen"/>
          <w:lang w:val="ka-GE"/>
        </w:rPr>
      </w:pPr>
      <w:r>
        <w:rPr>
          <w:rFonts w:ascii="Sylfaen" w:hAnsi="Sylfaen"/>
          <w:lang w:val="ka-GE"/>
        </w:rPr>
        <w:t xml:space="preserve">2008 წლის აგვისტოში, როდესაც ომგამოვლილი მეზობლები გულხელდაკრეფილნი ისმენდნენ და კითხულობდნენ განმეორებადი ისტორიის მორიგ ტრაგედიას, თან ციცქნა ოთახებში დიდი ძალისხმევით დატეული ხატების კუთხესთან სანთელს სანთელზე ანთებდნენ, ლიზიკომ, თაკომ, ნინიმ და გვანცამ გადაწყვიტეს გაუაზრებელი, თუმცა რაღაც შინაგანი განცდით გასაგები მდგომარეობა განემუხტათ და ნაჩქარევად ამოჭრეს დისპროპორციული მართკუთხედები უჯრებიანი რვეულებიდან, ჩვეული ტექსტით შეამკეს, დაარიგეს და „მანანას </w:t>
      </w:r>
      <w:r>
        <w:rPr>
          <w:rFonts w:ascii="Sylfaen" w:hAnsi="Sylfaen"/>
          <w:lang w:val="ka-GE"/>
        </w:rPr>
        <w:lastRenderedPageBreak/>
        <w:t>ბართან“ შეკრებილ</w:t>
      </w:r>
      <w:r w:rsidR="00E05513">
        <w:rPr>
          <w:rFonts w:ascii="Sylfaen" w:hAnsi="Sylfaen"/>
          <w:lang w:val="ka-GE"/>
        </w:rPr>
        <w:t xml:space="preserve"> მოხუცებს იმპროვიზაციული პროგრამა წარმოუდგინეს. პატრიოტული სულისკვეთების ლექსებმა, თითქოს, უფრო მეტად დაანაოჭეს წარბშეკრული მეზობლები.</w:t>
      </w:r>
    </w:p>
    <w:p w14:paraId="0694BC42" w14:textId="11886462" w:rsidR="00E05513" w:rsidRDefault="00E05513" w:rsidP="00E05513">
      <w:pPr>
        <w:spacing w:line="360" w:lineRule="auto"/>
        <w:rPr>
          <w:rFonts w:ascii="Sylfaen" w:hAnsi="Sylfaen"/>
          <w:lang w:val="ka-GE"/>
        </w:rPr>
      </w:pPr>
      <w:r w:rsidRPr="003E77C9">
        <w:rPr>
          <w:rFonts w:ascii="Sylfaen" w:hAnsi="Sylfaen"/>
          <w:i/>
          <w:iCs/>
          <w:lang w:val="ka-GE"/>
        </w:rPr>
        <w:t>„ჩემო კარგო ქვეყანავ,“</w:t>
      </w:r>
      <w:r>
        <w:rPr>
          <w:rFonts w:ascii="Sylfaen" w:hAnsi="Sylfaen"/>
          <w:lang w:val="ka-GE"/>
        </w:rPr>
        <w:t xml:space="preserve"> - დალაქავებული, მწვანე კედლები ირეკლავდნენ მთელ სართულზე ექოდ გადებული, ასინქრონული წამღერებით გაჟღერებულ ბგერებს.</w:t>
      </w:r>
    </w:p>
    <w:p w14:paraId="387FCDA2" w14:textId="20FDF62B" w:rsidR="00E05513" w:rsidRDefault="00E05513" w:rsidP="00E05513">
      <w:pPr>
        <w:spacing w:line="360" w:lineRule="auto"/>
        <w:rPr>
          <w:rFonts w:ascii="Sylfaen" w:hAnsi="Sylfaen"/>
          <w:lang w:val="ka-GE"/>
        </w:rPr>
      </w:pPr>
      <w:r w:rsidRPr="003E77C9">
        <w:rPr>
          <w:rFonts w:ascii="Sylfaen" w:hAnsi="Sylfaen"/>
          <w:i/>
          <w:iCs/>
          <w:lang w:val="ka-GE"/>
        </w:rPr>
        <w:t>„რაზედ მოგიწყენია?“</w:t>
      </w:r>
      <w:r>
        <w:rPr>
          <w:rFonts w:ascii="Sylfaen" w:hAnsi="Sylfaen"/>
          <w:lang w:val="ka-GE"/>
        </w:rPr>
        <w:t xml:space="preserve"> - ხმას თან მოაქვს ხის იატაკისა და ძველი სკამების ჭრაჭუნიც.</w:t>
      </w:r>
    </w:p>
    <w:p w14:paraId="49D99BF9" w14:textId="10216719" w:rsidR="00E05513" w:rsidRDefault="00E05513" w:rsidP="00E05513">
      <w:pPr>
        <w:spacing w:line="360" w:lineRule="auto"/>
        <w:rPr>
          <w:rFonts w:ascii="Sylfaen" w:hAnsi="Sylfaen"/>
          <w:lang w:val="ka-GE"/>
        </w:rPr>
      </w:pPr>
      <w:r w:rsidRPr="003E77C9">
        <w:rPr>
          <w:rFonts w:ascii="Sylfaen" w:hAnsi="Sylfaen"/>
          <w:i/>
          <w:iCs/>
          <w:lang w:val="ka-GE"/>
        </w:rPr>
        <w:t>„აწმყო თუ არა გწყალობს“</w:t>
      </w:r>
      <w:r>
        <w:rPr>
          <w:rFonts w:ascii="Sylfaen" w:hAnsi="Sylfaen"/>
          <w:lang w:val="ka-GE"/>
        </w:rPr>
        <w:t xml:space="preserve"> - ტონალობა აურიეს ბავშვებმა.</w:t>
      </w:r>
    </w:p>
    <w:p w14:paraId="6C7CE5CC" w14:textId="2FDE877E" w:rsidR="00E05513" w:rsidRDefault="00E05513" w:rsidP="00E05513">
      <w:pPr>
        <w:spacing w:line="360" w:lineRule="auto"/>
        <w:rPr>
          <w:rFonts w:ascii="Sylfaen" w:hAnsi="Sylfaen"/>
          <w:lang w:val="ka-GE"/>
        </w:rPr>
      </w:pPr>
      <w:r w:rsidRPr="003E77C9">
        <w:rPr>
          <w:rFonts w:ascii="Sylfaen" w:hAnsi="Sylfaen"/>
          <w:i/>
          <w:iCs/>
          <w:lang w:val="ka-GE"/>
        </w:rPr>
        <w:t>„მომავალი შენია!“</w:t>
      </w:r>
      <w:r>
        <w:rPr>
          <w:rFonts w:ascii="Sylfaen" w:hAnsi="Sylfaen"/>
          <w:lang w:val="ka-GE"/>
        </w:rPr>
        <w:t xml:space="preserve"> - აყვნენ აჭრაჭუნებულ სკამებზე მოკალათებული მოხუცებიც.</w:t>
      </w:r>
    </w:p>
    <w:p w14:paraId="0CFC259C" w14:textId="5581EBCE" w:rsidR="00E05513" w:rsidRDefault="00E05513" w:rsidP="009C3556">
      <w:pPr>
        <w:spacing w:line="360" w:lineRule="auto"/>
        <w:ind w:firstLine="567"/>
        <w:rPr>
          <w:rFonts w:ascii="Sylfaen" w:hAnsi="Sylfaen"/>
          <w:lang w:val="ka-GE"/>
        </w:rPr>
      </w:pPr>
      <w:r>
        <w:rPr>
          <w:rFonts w:ascii="Sylfaen" w:hAnsi="Sylfaen"/>
          <w:lang w:val="ka-GE"/>
        </w:rPr>
        <w:t>წარმოდგენა მაინც აპლოდისმენტებით დასრულდა. მანანა ბავშვებს იხუტებდა, ცრემლით უსველებდა თხელ კულულებს, თავზე კოცნიდა და გაიძახდა: „ჩემი ცხოვრების მაჭირხოლები!“</w:t>
      </w:r>
    </w:p>
    <w:p w14:paraId="744012F4" w14:textId="6D599175" w:rsidR="00E05513" w:rsidRDefault="00E05513" w:rsidP="009C3556">
      <w:pPr>
        <w:spacing w:line="360" w:lineRule="auto"/>
        <w:ind w:firstLine="567"/>
        <w:rPr>
          <w:rFonts w:ascii="Sylfaen" w:hAnsi="Sylfaen"/>
          <w:lang w:val="ka-GE"/>
        </w:rPr>
      </w:pPr>
      <w:r>
        <w:rPr>
          <w:rFonts w:ascii="Sylfaen" w:hAnsi="Sylfaen"/>
          <w:lang w:val="ka-GE"/>
        </w:rPr>
        <w:t>„მაჭირხოლი“ მეგრულად მერცხალს ნიშნავს და იმ ავბედით დღეებში მეოთხე სართულზე შეკრებილ სოხუმელებს, განსაკუთრებით სჯეროდათ, რომ ეს პატარები მართლაც გაზაფხულის მომასწავებელი მერცხლები იყვნენ, რომლებიც მაშინ სასტიკი სითეთრით ნასერი დასავლეთისა და აწ უკვე ნაცრით დაფარული აღმოსავლეთის მიწებზე ფერად ყლორტებს ააყვავილებდნენ ოდესმე.</w:t>
      </w:r>
    </w:p>
    <w:p w14:paraId="4D3A47C7" w14:textId="30450B17" w:rsidR="00E05513" w:rsidRDefault="00E05513" w:rsidP="009C3556">
      <w:pPr>
        <w:spacing w:line="360" w:lineRule="auto"/>
        <w:ind w:firstLine="567"/>
        <w:rPr>
          <w:rFonts w:ascii="Sylfaen" w:hAnsi="Sylfaen"/>
          <w:lang w:val="ka-GE"/>
        </w:rPr>
      </w:pPr>
      <w:r>
        <w:rPr>
          <w:rFonts w:ascii="Sylfaen" w:hAnsi="Sylfaen"/>
          <w:lang w:val="ka-GE"/>
        </w:rPr>
        <w:t>კონცერტის შემდეგ მანანამ ბავშვები საგანგებოდ შემოიპატიჟა ბარში, მანდარინის მურაბა ცივ წყალში გააზავა, ჰალვა პატარა ნაჭრებად გაანაწილა თეფშებზე და სტუმრები ზუსტად პალმებისა და ზღვის პოსტერთან წამოასკუპა. თვითონ დანარჩენ მეზობლებს დაუბრუნდა და მათთან დარდების, სიახლეების, ნერვიულობის გაზიარებისას ყური მოკრა ჩურჩულს ბარში:</w:t>
      </w:r>
    </w:p>
    <w:p w14:paraId="63C730BE" w14:textId="466AA2D0" w:rsidR="00E05513" w:rsidRDefault="00E05513" w:rsidP="00E05513">
      <w:pPr>
        <w:pStyle w:val="ListParagraph"/>
        <w:numPr>
          <w:ilvl w:val="0"/>
          <w:numId w:val="1"/>
        </w:numPr>
        <w:spacing w:line="360" w:lineRule="auto"/>
        <w:rPr>
          <w:rFonts w:ascii="Sylfaen" w:hAnsi="Sylfaen"/>
          <w:lang w:val="ka-GE"/>
        </w:rPr>
      </w:pPr>
      <w:r>
        <w:rPr>
          <w:rFonts w:ascii="Sylfaen" w:hAnsi="Sylfaen"/>
          <w:lang w:val="ka-GE"/>
        </w:rPr>
        <w:t>ნინი, ვითომ სოხუმში ვართ!</w:t>
      </w:r>
    </w:p>
    <w:p w14:paraId="03F4D9B6" w14:textId="54962354" w:rsidR="00E05513" w:rsidRDefault="00E05513" w:rsidP="00E05513">
      <w:pPr>
        <w:pStyle w:val="ListParagraph"/>
        <w:numPr>
          <w:ilvl w:val="0"/>
          <w:numId w:val="1"/>
        </w:numPr>
        <w:spacing w:line="360" w:lineRule="auto"/>
        <w:rPr>
          <w:rFonts w:ascii="Sylfaen" w:hAnsi="Sylfaen"/>
          <w:lang w:val="ka-GE"/>
        </w:rPr>
      </w:pPr>
      <w:r>
        <w:rPr>
          <w:rFonts w:ascii="Sylfaen" w:hAnsi="Sylfaen"/>
          <w:lang w:val="ka-GE"/>
        </w:rPr>
        <w:t>ჰო, აი</w:t>
      </w:r>
      <w:r w:rsidR="003E77C9">
        <w:rPr>
          <w:rFonts w:ascii="Sylfaen" w:hAnsi="Sylfaen"/>
          <w:lang w:val="ka-GE"/>
        </w:rPr>
        <w:t>,</w:t>
      </w:r>
      <w:r>
        <w:rPr>
          <w:rFonts w:ascii="Sylfaen" w:hAnsi="Sylfaen"/>
          <w:lang w:val="ka-GE"/>
        </w:rPr>
        <w:t xml:space="preserve"> ნახე, ახლა ზღვაში შევცურავ!</w:t>
      </w:r>
    </w:p>
    <w:p w14:paraId="7564493F" w14:textId="73157960" w:rsidR="00E05513" w:rsidRPr="00E05513" w:rsidRDefault="00E05513" w:rsidP="009C3556">
      <w:pPr>
        <w:spacing w:line="360" w:lineRule="auto"/>
        <w:ind w:firstLine="567"/>
        <w:rPr>
          <w:rFonts w:ascii="Sylfaen" w:hAnsi="Sylfaen"/>
          <w:lang w:val="ka-GE"/>
        </w:rPr>
      </w:pPr>
      <w:r>
        <w:rPr>
          <w:rFonts w:ascii="Sylfaen" w:hAnsi="Sylfaen"/>
          <w:lang w:val="ka-GE"/>
        </w:rPr>
        <w:t>მანანა</w:t>
      </w:r>
      <w:r w:rsidR="003E77C9">
        <w:rPr>
          <w:rFonts w:ascii="Sylfaen" w:hAnsi="Sylfaen"/>
          <w:lang w:val="ka-GE"/>
        </w:rPr>
        <w:t xml:space="preserve">ს </w:t>
      </w:r>
      <w:r>
        <w:rPr>
          <w:rFonts w:ascii="Sylfaen" w:hAnsi="Sylfaen"/>
          <w:lang w:val="ka-GE"/>
        </w:rPr>
        <w:t>ჩაეღიმა, თან თავისთვის ჩაილაპარაკა: „მერცხალი რომ კიდეც მოჰკლა, მაინც მოვა გაზაფხული!“</w:t>
      </w:r>
    </w:p>
    <w:sectPr w:rsidR="00E05513" w:rsidRPr="00E05513" w:rsidSect="00E05513">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23E0"/>
    <w:multiLevelType w:val="hybridMultilevel"/>
    <w:tmpl w:val="135270AE"/>
    <w:lvl w:ilvl="0" w:tplc="9746D0D4">
      <w:start w:val="200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FC"/>
    <w:rsid w:val="00025762"/>
    <w:rsid w:val="003E77C9"/>
    <w:rsid w:val="0054657E"/>
    <w:rsid w:val="00644CFC"/>
    <w:rsid w:val="008067C0"/>
    <w:rsid w:val="009C3556"/>
    <w:rsid w:val="00B07AC6"/>
    <w:rsid w:val="00E0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B167"/>
  <w15:chartTrackingRefBased/>
  <w15:docId w15:val="{6D7E6759-D742-4C49-8A26-EEC03CE3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4CFC"/>
    <w:rPr>
      <w:color w:val="0563C1" w:themeColor="hyperlink"/>
      <w:u w:val="single"/>
    </w:rPr>
  </w:style>
  <w:style w:type="character" w:styleId="UnresolvedMention">
    <w:name w:val="Unresolved Mention"/>
    <w:basedOn w:val="DefaultParagraphFont"/>
    <w:uiPriority w:val="99"/>
    <w:semiHidden/>
    <w:unhideWhenUsed/>
    <w:rsid w:val="00644CFC"/>
    <w:rPr>
      <w:color w:val="605E5C"/>
      <w:shd w:val="clear" w:color="auto" w:fill="E1DFDD"/>
    </w:rPr>
  </w:style>
  <w:style w:type="paragraph" w:styleId="ListParagraph">
    <w:name w:val="List Paragraph"/>
    <w:basedOn w:val="Normal"/>
    <w:uiPriority w:val="34"/>
    <w:qFormat/>
    <w:rsid w:val="00E05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vantsa.pipia.1@iliauni.edu.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32C68-4FD4-4173-A581-B2B2CE5B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2024-06-15T20:39:00Z</dcterms:created>
  <dcterms:modified xsi:type="dcterms:W3CDTF">2024-06-15T21:16:00Z</dcterms:modified>
</cp:coreProperties>
</file>